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54FBB" w14:textId="77777777" w:rsidR="001C042A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7B708EF3" w14:textId="77777777" w:rsidR="001C042A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2828EE33" w14:textId="10308010" w:rsidR="001C042A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 ELETRÔNICO Nº 0</w:t>
      </w:r>
      <w:r w:rsidR="00DE719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75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B7744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4546DFFC" w14:textId="77777777" w:rsidR="001C042A" w:rsidRDefault="001C042A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4B0BAEFF" w14:textId="77777777" w:rsidR="001C042A" w:rsidRDefault="00000000">
      <w:pPr>
        <w:snapToGrid w:val="0"/>
        <w:spacing w:after="240" w:line="240" w:lineRule="auto"/>
        <w:ind w:right="-30"/>
        <w:jc w:val="both"/>
      </w:pPr>
      <w:r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1A454E6C" w14:textId="3A4F181B" w:rsidR="001C042A" w:rsidRPr="00B77443" w:rsidRDefault="00000000">
      <w:pPr>
        <w:pStyle w:val="Aviso-ClusulaPrincipal"/>
        <w:keepNext w:val="0"/>
        <w:keepLines w:val="0"/>
        <w:widowControl w:val="0"/>
        <w:spacing w:before="0" w:after="0" w:line="240" w:lineRule="auto"/>
        <w:rPr>
          <w:color w:val="auto"/>
        </w:rPr>
      </w:pPr>
      <w:r w:rsidRPr="00B77443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62947020"/>
      <w:r w:rsidR="00B77443" w:rsidRPr="00B77443">
        <w:rPr>
          <w:rFonts w:ascii="Verdana" w:eastAsia="Batang;바탕" w:hAnsi="Verdana"/>
          <w:color w:val="auto"/>
          <w:sz w:val="20"/>
          <w:szCs w:val="20"/>
        </w:rPr>
        <w:t>Constituição de Ata de Registro de Preços</w:t>
      </w:r>
      <w:r w:rsidR="00B77443" w:rsidRPr="00B77443">
        <w:rPr>
          <w:rFonts w:ascii="Verdana" w:eastAsia="Batang;바탕" w:hAnsi="Verdana"/>
          <w:b w:val="0"/>
          <w:bCs/>
          <w:i/>
          <w:iCs/>
          <w:color w:val="auto"/>
          <w:sz w:val="20"/>
          <w:szCs w:val="20"/>
        </w:rPr>
        <w:t>,</w:t>
      </w:r>
      <w:r w:rsidR="00B77443" w:rsidRPr="00B77443">
        <w:rPr>
          <w:rFonts w:ascii="Verdana" w:eastAsia="Batang;바탕" w:hAnsi="Verdana"/>
          <w:b w:val="0"/>
          <w:bCs/>
          <w:iCs/>
          <w:color w:val="auto"/>
          <w:sz w:val="20"/>
          <w:szCs w:val="20"/>
        </w:rPr>
        <w:t xml:space="preserve"> </w:t>
      </w:r>
      <w:bookmarkEnd w:id="0"/>
      <w:r w:rsidR="00B77443" w:rsidRPr="00B77443">
        <w:rPr>
          <w:rFonts w:ascii="Verdana" w:eastAsia="Batang;바탕" w:hAnsi="Verdana"/>
          <w:b w:val="0"/>
          <w:bCs/>
          <w:iCs/>
          <w:color w:val="auto"/>
          <w:sz w:val="20"/>
          <w:szCs w:val="20"/>
        </w:rPr>
        <w:t xml:space="preserve">para futura e eventual </w:t>
      </w:r>
      <w:r w:rsidR="00B77443" w:rsidRPr="00B77443">
        <w:rPr>
          <w:rFonts w:ascii="Verdana" w:hAnsi="Verdana"/>
          <w:b w:val="0"/>
          <w:bCs/>
          <w:iCs/>
          <w:color w:val="auto"/>
          <w:sz w:val="20"/>
          <w:szCs w:val="20"/>
        </w:rPr>
        <w:t>aquisição de gêneros alimentícios (café e Açúcar) e material de consumo, para atendimento as necessidades administrativas da Prefeitura Municipal de São Gabriel da Palha</w:t>
      </w:r>
      <w:r w:rsidRPr="00B77443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B77443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00" w:type="dxa"/>
        <w:tblInd w:w="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0"/>
        <w:gridCol w:w="3901"/>
        <w:gridCol w:w="709"/>
        <w:gridCol w:w="992"/>
        <w:gridCol w:w="1276"/>
        <w:gridCol w:w="1672"/>
      </w:tblGrid>
      <w:tr w:rsidR="00422D8B" w:rsidRPr="000C07B1" w14:paraId="420EAC65" w14:textId="77777777" w:rsidTr="006D6C0B"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D03BCE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931134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079BD1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b/>
                <w:bCs/>
                <w:sz w:val="20"/>
              </w:rPr>
              <w:t>Unid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F191A7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b/>
                <w:bCs/>
                <w:sz w:val="20"/>
              </w:rPr>
              <w:t>Qtde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6DAB66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b/>
                <w:bCs/>
                <w:sz w:val="20"/>
              </w:rPr>
              <w:t>V. Unid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55724D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b/>
                <w:bCs/>
                <w:sz w:val="20"/>
              </w:rPr>
              <w:t>V. total</w:t>
            </w:r>
          </w:p>
        </w:tc>
      </w:tr>
      <w:tr w:rsidR="00422D8B" w:rsidRPr="000C07B1" w14:paraId="1D69649D" w14:textId="77777777" w:rsidTr="006D6C0B"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F86FEA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  <w:lang w:eastAsia="zh-CN"/>
              </w:rPr>
              <w:t>01</w:t>
            </w:r>
          </w:p>
        </w:tc>
        <w:tc>
          <w:tcPr>
            <w:tcW w:w="39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EA39F4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Café em pó, 100% conilon (canephora) torrado e moído, embalagem pouch, pacote 500 gramas, tradicional. Com selo de pureza abic. Bebida encorpada, sabor intenso e prolongado, torra média, data de fabricação: máximo 60 dias da data da entrega. Data de validade: 8 meses.</w:t>
            </w:r>
          </w:p>
          <w:p w14:paraId="54BE063A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Qualidade: para fins de assinatura do contrato: a empresa deverá apresentar os respectivos certificados e laudos com as seguintes análises previstas:</w:t>
            </w:r>
          </w:p>
          <w:p w14:paraId="1901CEF1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A) certificado de pureza e qualidade do pqc da abic, categoria tradicional, dentro da validade;</w:t>
            </w:r>
          </w:p>
          <w:p w14:paraId="756CAE4B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 xml:space="preserve">B) avaliação da qualidade global do café (laudo), com a respectiva pontuação (na faixa de qualidade global tradicional), datado com prazo máximo de 6 (seis) meses antes da data de celebração do contrato; </w:t>
            </w:r>
            <w:r w:rsidRPr="000C07B1">
              <w:rPr>
                <w:rFonts w:ascii="Verdana" w:hAnsi="Verdana"/>
                <w:sz w:val="20"/>
              </w:rPr>
              <w:br/>
              <w:t>C) análise microscópia do café, com tolerância de no máximo 1% de impureza. Os certificados e laudos laboratoriais deverão ser elaborados por especialistas, preferencialmente nos laboratórios indicados pela abic, ou laboratórios comprovadamente capacitados tecnicamente para as avaliações exigidas.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675CAB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Pct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5AFBD7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33E31">
              <w:rPr>
                <w:rFonts w:ascii="Verdana" w:hAnsi="Verdana"/>
                <w:sz w:val="20"/>
              </w:rPr>
              <w:t>3.750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7C3A47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R$ 29,00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D48119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 xml:space="preserve">R$ </w:t>
            </w:r>
            <w:r w:rsidRPr="00833E31">
              <w:rPr>
                <w:rFonts w:ascii="Verdana" w:hAnsi="Verdana"/>
                <w:sz w:val="20"/>
              </w:rPr>
              <w:t>108.750</w:t>
            </w:r>
            <w:r>
              <w:rPr>
                <w:rFonts w:ascii="Verdana" w:hAnsi="Verdana"/>
                <w:sz w:val="20"/>
              </w:rPr>
              <w:t>,00</w:t>
            </w:r>
          </w:p>
        </w:tc>
      </w:tr>
      <w:tr w:rsidR="00422D8B" w:rsidRPr="000C07B1" w14:paraId="63175344" w14:textId="77777777" w:rsidTr="006D6C0B"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45AE47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9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F3BD26D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 xml:space="preserve">Açúcar cristal, cor branca, em </w:t>
            </w:r>
            <w:r w:rsidRPr="000C07B1">
              <w:rPr>
                <w:rFonts w:ascii="Verdana" w:hAnsi="Verdana"/>
                <w:sz w:val="20"/>
              </w:rPr>
              <w:lastRenderedPageBreak/>
              <w:t>embalagem de 05 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5048A86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lastRenderedPageBreak/>
              <w:t>Pct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A42F1DF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800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45E4E2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R$ 19,50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6A8906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R$ 15.600,00</w:t>
            </w:r>
          </w:p>
        </w:tc>
      </w:tr>
      <w:tr w:rsidR="00422D8B" w:rsidRPr="000C07B1" w14:paraId="4A0886C4" w14:textId="77777777" w:rsidTr="006D6C0B"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E2385D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9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990766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Coador de café, em tecido filtrante feltro ou flanela, cor branca, medidas aprox. 12cm de diâmetro e 29cm de altura, cor cordão na circunferência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BDB60F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FE4DC4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150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FA3CD5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R$ 7,00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C8F0B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R$ 1.050,00</w:t>
            </w:r>
          </w:p>
        </w:tc>
      </w:tr>
      <w:tr w:rsidR="00422D8B" w:rsidRPr="000C07B1" w14:paraId="4878A36F" w14:textId="77777777" w:rsidTr="006D6C0B"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26EB03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9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12BBD1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Garrafa térmica aço inox pressão com alavanca 1,9 litros produzida em aço inoxidável escovado de alta qualidade, com dupla camada protetora e ampola de aço inox inquebrável, a</w:t>
            </w:r>
          </w:p>
          <w:p w14:paraId="7DBBFFB6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Garrafa térmica pressão com alavanca 1,9 l possui isolante térmico de até 12h quente e 24h frio, contém botão de segurança que pode ser ativado para prender a pressão da garrafa, material: aço inoxidável + polipropileno. Ampola: inox. Capacidade: 1,9 l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4DF190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38F250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50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B4A819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R$ 118,45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A1BA66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R$ 5.922,50</w:t>
            </w:r>
          </w:p>
        </w:tc>
      </w:tr>
      <w:tr w:rsidR="00422D8B" w:rsidRPr="000C07B1" w14:paraId="5D319C4F" w14:textId="77777777" w:rsidTr="006D6C0B"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22C4FF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39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BEC4526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Garrafa térmica aço inox, pressão, 2,5l, alça e cabeça fixas ao corpo da térmica, conta ainda com base giratória e sistema cortapingos, possui trava de segurança no topo da cabeça, composta por corpo e ampola em aço inoxidável, capacidade: 2,5 litros. Material: inox.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225ACD4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641BC1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8993AE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R$ 126,64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F34883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R$ 3.799,20</w:t>
            </w:r>
          </w:p>
        </w:tc>
      </w:tr>
      <w:tr w:rsidR="00422D8B" w:rsidRPr="000C07B1" w14:paraId="10211F64" w14:textId="77777777" w:rsidTr="006D6C0B"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4670EB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39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66C8A1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Café em pó, 100% conilon (canephora) torrado e moído, embalagem pouch, pacote 500 gramas, tradicional. Com selo de pureza abic. Bebida encorpada, sabor intenso e prolongado, torra média, data de fabricação: máximo 60 dias da data da entrega. Data de validade: 8 meses.</w:t>
            </w:r>
          </w:p>
          <w:p w14:paraId="122B997D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Qualidade: para fins de assinatura do contrato: a empresa deverá apresentar os respectivos certificados e laudos com as seguintes análises previstas:</w:t>
            </w:r>
          </w:p>
          <w:p w14:paraId="2DAC1173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lastRenderedPageBreak/>
              <w:t>A) certificado de pureza e qualidade do pqc da abic, categoria tradicional, dentro da validade;</w:t>
            </w:r>
          </w:p>
          <w:p w14:paraId="3D2635BB" w14:textId="77777777" w:rsidR="00422D8B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 xml:space="preserve">B) avaliação da qualidade global do café (laudo), com a respectiva pontuação (na faixa de qualidade global tradicional), datado com prazo máximo de 6 (seis) meses antes da data de celebração do contrato; </w:t>
            </w:r>
            <w:r w:rsidRPr="000C07B1">
              <w:rPr>
                <w:rFonts w:ascii="Verdana" w:hAnsi="Verdana"/>
                <w:sz w:val="20"/>
              </w:rPr>
              <w:br/>
              <w:t>C) análise microscópia do café, com tolerância de no máximo 1% de impureza. Os certificados e laudos laboratoriais deverão ser elaborados por especialistas, preferencialmente nos laboratórios indicados pela abic, ou laboratórios comprovadamente capacitados tecnicamente para as avaliações exigidas.</w:t>
            </w:r>
          </w:p>
          <w:p w14:paraId="7DE80F50" w14:textId="77777777" w:rsidR="00422D8B" w:rsidRPr="000C07B1" w:rsidRDefault="00422D8B" w:rsidP="006D6C0B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ITEM EXCLUSIVO PARA MICROEMPRESAS OU EMPRESAS DE PEQUENO PORTE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A05BBC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lastRenderedPageBreak/>
              <w:t>Pct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EC15E4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33E31">
              <w:rPr>
                <w:rFonts w:ascii="Verdana" w:hAnsi="Verdana"/>
                <w:sz w:val="20"/>
              </w:rPr>
              <w:t>1.250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107017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sz w:val="20"/>
              </w:rPr>
              <w:t>R$ 29,00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A91F43" w14:textId="77777777" w:rsidR="00422D8B" w:rsidRPr="000C07B1" w:rsidRDefault="00422D8B" w:rsidP="006D6C0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R$ </w:t>
            </w:r>
            <w:r w:rsidRPr="00833E31">
              <w:rPr>
                <w:rFonts w:ascii="Verdana" w:hAnsi="Verdana"/>
                <w:sz w:val="20"/>
              </w:rPr>
              <w:t>36.250</w:t>
            </w:r>
            <w:r>
              <w:rPr>
                <w:rFonts w:ascii="Verdana" w:hAnsi="Verdana"/>
                <w:sz w:val="20"/>
              </w:rPr>
              <w:t>,00</w:t>
            </w:r>
          </w:p>
        </w:tc>
      </w:tr>
      <w:tr w:rsidR="00422D8B" w:rsidRPr="000C07B1" w14:paraId="4E80415D" w14:textId="77777777" w:rsidTr="006D6C0B">
        <w:tc>
          <w:tcPr>
            <w:tcW w:w="9400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DEED5" w14:textId="77777777" w:rsidR="00422D8B" w:rsidRPr="000C07B1" w:rsidRDefault="00422D8B" w:rsidP="006D6C0B">
            <w:pPr>
              <w:spacing w:before="57" w:after="57"/>
              <w:jc w:val="both"/>
              <w:rPr>
                <w:rFonts w:ascii="Verdana" w:hAnsi="Verdana"/>
                <w:sz w:val="20"/>
              </w:rPr>
            </w:pPr>
            <w:r w:rsidRPr="000C07B1">
              <w:rPr>
                <w:rFonts w:ascii="Verdana" w:hAnsi="Verdana"/>
                <w:b/>
                <w:bCs/>
                <w:sz w:val="20"/>
              </w:rPr>
              <w:t xml:space="preserve">VALOR TOTAL ESTIMADO: </w:t>
            </w:r>
            <w:r w:rsidRPr="000C07B1">
              <w:rPr>
                <w:rFonts w:ascii="Verdana" w:hAnsi="Verdana"/>
                <w:sz w:val="20"/>
              </w:rPr>
              <w:t>R$ 171.371,70 (cento e setenta e um mil trezentos e setenta e um reais e setenta centavos)</w:t>
            </w:r>
          </w:p>
        </w:tc>
      </w:tr>
    </w:tbl>
    <w:p w14:paraId="341A1AB4" w14:textId="77777777" w:rsidR="001C042A" w:rsidRDefault="001C042A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p w14:paraId="687F42D4" w14:textId="77777777" w:rsidR="001C042A" w:rsidRDefault="00000000">
      <w:pPr>
        <w:spacing w:after="0" w:line="240" w:lineRule="auto"/>
      </w:pPr>
      <w:r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7533BE3E" w14:textId="77777777" w:rsidR="001C042A" w:rsidRDefault="001C042A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D163AB2" w14:textId="77777777" w:rsidR="001C042A" w:rsidRDefault="00000000">
      <w:pPr>
        <w:pStyle w:val="Textbody"/>
        <w:spacing w:after="0" w:line="276" w:lineRule="auto"/>
        <w:jc w:val="both"/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38D6A757" w14:textId="77777777" w:rsidR="001C042A" w:rsidRDefault="00000000">
      <w:pPr>
        <w:pStyle w:val="Textbody"/>
        <w:spacing w:after="0" w:line="276" w:lineRule="auto"/>
        <w:jc w:val="both"/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1DDE84EE" w14:textId="77777777" w:rsidR="001C042A" w:rsidRDefault="00000000">
      <w:pPr>
        <w:pStyle w:val="Textbody"/>
        <w:spacing w:after="0" w:line="276" w:lineRule="auto"/>
        <w:jc w:val="both"/>
      </w:pPr>
      <w:r>
        <w:rPr>
          <w:rFonts w:ascii="Verdana" w:hAnsi="Verdana"/>
          <w:sz w:val="20"/>
          <w:szCs w:val="20"/>
        </w:rPr>
        <w:t>Declaramos que estamos de pleno acordo com todas as condições estabelecidas no Edital do Pregão Eletrônico e seus Anexos, bem como aceitamos todas as obrigações e responsabilidades especificadas no Termo de Referência.</w:t>
      </w:r>
    </w:p>
    <w:p w14:paraId="7C9E6D82" w14:textId="77777777" w:rsidR="001C042A" w:rsidRDefault="00000000">
      <w:pPr>
        <w:pStyle w:val="Textbody"/>
        <w:spacing w:after="240" w:line="276" w:lineRule="auto"/>
        <w:jc w:val="both"/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4DC0644" w14:textId="77777777" w:rsidR="001C042A" w:rsidRDefault="00000000">
      <w:pPr>
        <w:pStyle w:val="Textbody"/>
        <w:spacing w:after="240" w:line="276" w:lineRule="auto"/>
        <w:jc w:val="both"/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67E94A39" w14:textId="77777777" w:rsidR="001C042A" w:rsidRDefault="00000000">
      <w:pPr>
        <w:pStyle w:val="Textbody"/>
        <w:tabs>
          <w:tab w:val="left" w:pos="644"/>
        </w:tabs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Dados da Empresa:</w:t>
      </w:r>
    </w:p>
    <w:p w14:paraId="7BD15FA5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Razão Social:</w:t>
      </w:r>
    </w:p>
    <w:p w14:paraId="2A4F2F35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CNPJ/MF:</w:t>
      </w:r>
    </w:p>
    <w:p w14:paraId="3AD2DE3E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lastRenderedPageBreak/>
        <w:t>Endereço:</w:t>
      </w:r>
    </w:p>
    <w:p w14:paraId="46A4D022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Cidade/UF:</w:t>
      </w:r>
    </w:p>
    <w:p w14:paraId="3BD17980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CEP:</w:t>
      </w:r>
    </w:p>
    <w:p w14:paraId="6E2EF279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Tel./Fax:</w:t>
      </w:r>
    </w:p>
    <w:p w14:paraId="1A18F708" w14:textId="77777777" w:rsidR="001C042A" w:rsidRDefault="00000000">
      <w:pPr>
        <w:pStyle w:val="Textbody"/>
        <w:spacing w:after="0" w:line="276" w:lineRule="auto"/>
        <w:ind w:left="567"/>
        <w:jc w:val="both"/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AC9B71C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Banco:</w:t>
      </w:r>
    </w:p>
    <w:p w14:paraId="378298C5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Agência:</w:t>
      </w:r>
    </w:p>
    <w:p w14:paraId="282B911D" w14:textId="77777777" w:rsidR="001C042A" w:rsidRDefault="00000000">
      <w:pPr>
        <w:pStyle w:val="Textbody"/>
        <w:spacing w:after="0" w:line="276" w:lineRule="auto"/>
        <w:ind w:left="567"/>
      </w:pPr>
      <w:r>
        <w:rPr>
          <w:rFonts w:ascii="Verdana" w:hAnsi="Verdana"/>
          <w:sz w:val="20"/>
          <w:szCs w:val="20"/>
        </w:rPr>
        <w:t>Conta:</w:t>
      </w:r>
    </w:p>
    <w:p w14:paraId="2A6ACD51" w14:textId="77777777" w:rsidR="001C042A" w:rsidRDefault="00000000">
      <w:pPr>
        <w:pStyle w:val="Textbody"/>
        <w:spacing w:after="240" w:line="276" w:lineRule="auto"/>
        <w:ind w:left="644"/>
        <w:jc w:val="right"/>
      </w:pPr>
      <w:r>
        <w:rPr>
          <w:rFonts w:ascii="Verdana" w:hAnsi="Verdana"/>
          <w:sz w:val="20"/>
          <w:szCs w:val="20"/>
        </w:rPr>
        <w:t>___________, ____ de ____________ de ____.</w:t>
      </w:r>
    </w:p>
    <w:p w14:paraId="5E5376B6" w14:textId="77777777" w:rsidR="001C042A" w:rsidRDefault="001C042A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42FE1F99" w14:textId="77777777" w:rsidR="001C042A" w:rsidRDefault="00000000">
      <w:pPr>
        <w:pStyle w:val="Textbody"/>
        <w:spacing w:after="240" w:line="276" w:lineRule="auto"/>
        <w:jc w:val="center"/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C042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906BC" w14:textId="77777777" w:rsidR="007D19A4" w:rsidRDefault="007D19A4">
      <w:pPr>
        <w:spacing w:after="0" w:line="240" w:lineRule="auto"/>
      </w:pPr>
      <w:r>
        <w:separator/>
      </w:r>
    </w:p>
  </w:endnote>
  <w:endnote w:type="continuationSeparator" w:id="0">
    <w:p w14:paraId="3A1987B2" w14:textId="77777777" w:rsidR="007D19A4" w:rsidRDefault="007D1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F215" w14:textId="77777777" w:rsidR="001C042A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6D2EB1D" w14:textId="77777777" w:rsidR="001C042A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1492AF6C" w14:textId="77777777" w:rsidR="001C042A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D2C29" w14:textId="77777777" w:rsidR="007D19A4" w:rsidRDefault="007D19A4">
      <w:pPr>
        <w:spacing w:after="0" w:line="240" w:lineRule="auto"/>
      </w:pPr>
      <w:r>
        <w:separator/>
      </w:r>
    </w:p>
  </w:footnote>
  <w:footnote w:type="continuationSeparator" w:id="0">
    <w:p w14:paraId="366DBE75" w14:textId="77777777" w:rsidR="007D19A4" w:rsidRDefault="007D1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56EC5" w14:textId="77777777" w:rsidR="001C042A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16A23890" wp14:editId="6860987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04637" w14:textId="77777777" w:rsidR="001C042A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5CC526BA" wp14:editId="126B9B3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03280CC" w14:textId="77777777" w:rsidR="001C042A" w:rsidRDefault="00000000">
    <w:pPr>
      <w:pStyle w:val="Cabealho"/>
      <w:ind w:left="-284"/>
      <w:jc w:val="center"/>
      <w:rPr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6F68" w14:textId="77777777" w:rsidR="001C042A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452D76AD" wp14:editId="7C2E96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B46B3C9" w14:textId="77777777" w:rsidR="001C042A" w:rsidRDefault="00000000">
    <w:pPr>
      <w:pStyle w:val="Cabealho"/>
      <w:ind w:left="-284"/>
      <w:jc w:val="center"/>
      <w:rPr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42A"/>
    <w:rsid w:val="001607C5"/>
    <w:rsid w:val="001C042A"/>
    <w:rsid w:val="002821C2"/>
    <w:rsid w:val="00346C03"/>
    <w:rsid w:val="00422D8B"/>
    <w:rsid w:val="007D19A4"/>
    <w:rsid w:val="00854FD1"/>
    <w:rsid w:val="00971487"/>
    <w:rsid w:val="00B77443"/>
    <w:rsid w:val="00BF3492"/>
    <w:rsid w:val="00DE719B"/>
    <w:rsid w:val="00F3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733D6"/>
  <w15:docId w15:val="{B47C8391-CC1D-47A1-B718-DB4CF240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character" w:styleId="Nmerodepgina">
    <w:name w:val="page number"/>
    <w:basedOn w:val="Fontepargpadro"/>
    <w:qFormat/>
    <w:rsid w:val="00E45B0A"/>
  </w:style>
  <w:style w:type="character" w:customStyle="1" w:styleId="A6">
    <w:name w:val="A6"/>
    <w:qFormat/>
    <w:rsid w:val="00E45B0A"/>
    <w:rPr>
      <w:color w:val="000000"/>
      <w:sz w:val="18"/>
      <w:u w:val="single"/>
    </w:rPr>
  </w:style>
  <w:style w:type="character" w:customStyle="1" w:styleId="Hyperlink1">
    <w:name w:val="Hyperlink1"/>
    <w:qFormat/>
    <w:rsid w:val="00E45B0A"/>
    <w:rPr>
      <w:color w:val="000080"/>
      <w:u w:val="single"/>
    </w:rPr>
  </w:style>
  <w:style w:type="character" w:customStyle="1" w:styleId="CitaoChar">
    <w:name w:val="Citação Char"/>
    <w:basedOn w:val="Fontepargpadro"/>
    <w:link w:val="Citao"/>
    <w:qFormat/>
    <w:rsid w:val="00E45B0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E45B0A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E45B0A"/>
    <w:rPr>
      <w:rFonts w:ascii="Arial" w:hAnsi="Arial" w:cs="Arial"/>
      <w:color w:val="000000"/>
    </w:rPr>
  </w:style>
  <w:style w:type="character" w:styleId="Forte">
    <w:name w:val="Strong"/>
    <w:qFormat/>
    <w:rsid w:val="00E45B0A"/>
    <w:rPr>
      <w:b/>
      <w:bCs/>
    </w:rPr>
  </w:style>
  <w:style w:type="character" w:customStyle="1" w:styleId="Marcadores">
    <w:name w:val="Marcadores"/>
    <w:qFormat/>
    <w:rsid w:val="00E45B0A"/>
    <w:rPr>
      <w:rFonts w:ascii="OpenSymbol" w:eastAsia="OpenSymbol" w:hAnsi="OpenSymbol" w:cs="OpenSymbol"/>
    </w:rPr>
  </w:style>
  <w:style w:type="character" w:customStyle="1" w:styleId="CitaoChar1">
    <w:name w:val="Citação Char1"/>
    <w:basedOn w:val="Fontepargpadro"/>
    <w:uiPriority w:val="29"/>
    <w:qFormat/>
    <w:rsid w:val="00E45B0A"/>
    <w:rPr>
      <w:i/>
      <w:iCs/>
      <w:color w:val="404040" w:themeColor="text1" w:themeTint="BF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ption11">
    <w:name w:val="caption11"/>
    <w:basedOn w:val="Normal"/>
    <w:qFormat/>
    <w:rsid w:val="00E45B0A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E45B0A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E45B0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E45B0A"/>
    <w:pPr>
      <w:suppressAutoHyphens w:val="0"/>
      <w:spacing w:before="480" w:after="120"/>
      <w:jc w:val="both"/>
      <w:outlineLvl w:val="9"/>
    </w:pPr>
    <w:rPr>
      <w:rFonts w:ascii="Arial" w:hAnsi="Arial" w:cs="Arial"/>
      <w:b/>
    </w:rPr>
  </w:style>
  <w:style w:type="paragraph" w:customStyle="1" w:styleId="citao2">
    <w:name w:val="citação 2"/>
    <w:basedOn w:val="Citao"/>
    <w:qFormat/>
    <w:rsid w:val="00E45B0A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E45B0A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E45B0A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E45B0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E45B0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Nivel01">
    <w:name w:val="Nivel 01"/>
    <w:basedOn w:val="Ttulo1"/>
    <w:qFormat/>
    <w:rsid w:val="00E45B0A"/>
    <w:pPr>
      <w:tabs>
        <w:tab w:val="left" w:pos="567"/>
      </w:tabs>
      <w:spacing w:line="240" w:lineRule="auto"/>
      <w:jc w:val="both"/>
      <w:outlineLvl w:val="9"/>
    </w:pPr>
    <w:rPr>
      <w:rFonts w:ascii="Ecofont_Spranq_eco_Sans" w:eastAsia="MS Gothic" w:hAnsi="Ecofont_Spranq_eco_Sans" w:cs="Times New Roman"/>
      <w:b/>
      <w:bCs/>
      <w:sz w:val="20"/>
      <w:szCs w:val="20"/>
      <w:lang w:eastAsia="pt-BR"/>
    </w:rPr>
  </w:style>
  <w:style w:type="paragraph" w:customStyle="1" w:styleId="Default">
    <w:name w:val="Default"/>
    <w:qFormat/>
    <w:rsid w:val="00E45B0A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  <w:rsid w:val="00E45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Ttulodetabela">
    <w:name w:val="Título de tabela"/>
    <w:basedOn w:val="Contedodatabela"/>
    <w:qFormat/>
    <w:rsid w:val="00E45B0A"/>
    <w:pPr>
      <w:jc w:val="center"/>
    </w:pPr>
    <w:rPr>
      <w:b/>
      <w:bCs/>
      <w:sz w:val="24"/>
      <w:lang w:eastAsia="pt-BR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3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atabelauser">
    <w:name w:val="Conteúdo da tabela (user)"/>
    <w:basedOn w:val="Normal"/>
    <w:qFormat/>
    <w:rsid w:val="00422D8B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820</Words>
  <Characters>4430</Characters>
  <Application>Microsoft Office Word</Application>
  <DocSecurity>0</DocSecurity>
  <Lines>36</Lines>
  <Paragraphs>10</Paragraphs>
  <ScaleCrop>false</ScaleCrop>
  <Company>TCE-ES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33</cp:revision>
  <cp:lastPrinted>2025-12-08T19:48:00Z</cp:lastPrinted>
  <dcterms:created xsi:type="dcterms:W3CDTF">2024-02-06T14:35:00Z</dcterms:created>
  <dcterms:modified xsi:type="dcterms:W3CDTF">2025-12-08T19:48:00Z</dcterms:modified>
  <dc:language>pt-BR</dc:language>
</cp:coreProperties>
</file>